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83A2" w14:textId="77777777" w:rsidR="00202181" w:rsidRDefault="00D16CED">
      <w:hyperlink r:id="rId4" w:history="1">
        <w:r>
          <w:rPr>
            <w:rStyle w:val="Hyperlink"/>
          </w:rPr>
          <w:t>https://www.lethbridge.ca/Doing-Business/Planning-Development/Planning/Pages/Intermunicipal%20Development%20Plan.aspx</w:t>
        </w:r>
      </w:hyperlink>
      <w:bookmarkStart w:id="0" w:name="_GoBack"/>
      <w:bookmarkEnd w:id="0"/>
    </w:p>
    <w:sectPr w:rsidR="00202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ED"/>
    <w:rsid w:val="00202181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D7F0"/>
  <w15:chartTrackingRefBased/>
  <w15:docId w15:val="{F275904F-8820-4106-B4BB-FD4F9411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hbridge.ca/Doing-Business/Planning-Development/Planning/Pages/Intermunicipal%20Development%20Pl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 Coordinator</dc:creator>
  <cp:keywords/>
  <dc:description/>
  <cp:lastModifiedBy>SARM Coordinator</cp:lastModifiedBy>
  <cp:revision>1</cp:revision>
  <dcterms:created xsi:type="dcterms:W3CDTF">2020-07-10T19:19:00Z</dcterms:created>
  <dcterms:modified xsi:type="dcterms:W3CDTF">2020-07-10T19:20:00Z</dcterms:modified>
</cp:coreProperties>
</file>